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50079" w14:textId="77777777" w:rsidR="005F06B5" w:rsidRPr="00F077BF" w:rsidRDefault="005F06B5" w:rsidP="005F06B5">
      <w:pPr>
        <w:pStyle w:val="Sansinterligne1"/>
        <w:tabs>
          <w:tab w:val="left" w:pos="5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AAE3C89" wp14:editId="17323CE0">
            <wp:simplePos x="0" y="0"/>
            <wp:positionH relativeFrom="column">
              <wp:posOffset>-384175</wp:posOffset>
            </wp:positionH>
            <wp:positionV relativeFrom="paragraph">
              <wp:posOffset>0</wp:posOffset>
            </wp:positionV>
            <wp:extent cx="1961515" cy="1812290"/>
            <wp:effectExtent l="0" t="0" r="635" b="0"/>
            <wp:wrapThrough wrapText="bothSides">
              <wp:wrapPolygon edited="0">
                <wp:start x="0" y="0"/>
                <wp:lineTo x="0" y="21343"/>
                <wp:lineTo x="21397" y="21343"/>
                <wp:lineTo x="21397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7BF">
        <w:rPr>
          <w:rFonts w:asciiTheme="minorHAnsi" w:hAnsiTheme="minorHAnsi" w:cstheme="minorHAnsi"/>
          <w:sz w:val="22"/>
          <w:szCs w:val="22"/>
        </w:rPr>
        <w:t xml:space="preserve">Cette séance/séquence est une proposition qui ne s’oppose en rien à votre liberté pédagogique dans le choix de vos activités de classe. </w:t>
      </w:r>
    </w:p>
    <w:p w14:paraId="393FF16A" w14:textId="77777777" w:rsidR="005F06B5" w:rsidRPr="00F077BF" w:rsidRDefault="005F06B5" w:rsidP="005F06B5">
      <w:pPr>
        <w:pStyle w:val="Sansinterligne1"/>
        <w:tabs>
          <w:tab w:val="left" w:pos="5720"/>
        </w:tabs>
        <w:rPr>
          <w:rFonts w:asciiTheme="minorHAnsi" w:hAnsiTheme="minorHAnsi" w:cstheme="minorHAnsi"/>
          <w:sz w:val="22"/>
          <w:szCs w:val="22"/>
        </w:rPr>
      </w:pPr>
    </w:p>
    <w:p w14:paraId="651D46B9" w14:textId="77777777" w:rsidR="005F06B5" w:rsidRPr="00642819" w:rsidRDefault="005F06B5" w:rsidP="005F06B5">
      <w:pPr>
        <w:pStyle w:val="Sansinterligne1"/>
        <w:tabs>
          <w:tab w:val="left" w:pos="5720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642819">
        <w:rPr>
          <w:rFonts w:asciiTheme="minorHAnsi" w:hAnsiTheme="minorHAnsi" w:cstheme="minorHAnsi"/>
          <w:b/>
          <w:bCs/>
          <w:sz w:val="22"/>
          <w:szCs w:val="22"/>
        </w:rPr>
        <w:t>Niveau : Seconde</w:t>
      </w:r>
    </w:p>
    <w:p w14:paraId="2F2F1188" w14:textId="77777777" w:rsidR="005F06B5" w:rsidRPr="00642819" w:rsidRDefault="005F06B5" w:rsidP="005F06B5">
      <w:pPr>
        <w:pStyle w:val="Sansinterligne1"/>
        <w:tabs>
          <w:tab w:val="left" w:pos="5720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642819">
        <w:rPr>
          <w:rFonts w:asciiTheme="minorHAnsi" w:hAnsiTheme="minorHAnsi" w:cstheme="minorHAnsi"/>
          <w:b/>
          <w:bCs/>
          <w:sz w:val="22"/>
          <w:szCs w:val="22"/>
        </w:rPr>
        <w:t>Thématique : La Terre, la vie et l’organisation du vivant</w:t>
      </w:r>
    </w:p>
    <w:p w14:paraId="3BC05E95" w14:textId="6F452469" w:rsidR="005F06B5" w:rsidRPr="00642819" w:rsidRDefault="005F06B5" w:rsidP="005F06B5">
      <w:pPr>
        <w:pStyle w:val="Sansinterligne1"/>
        <w:tabs>
          <w:tab w:val="left" w:pos="5720"/>
        </w:tabs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642819">
        <w:rPr>
          <w:rFonts w:asciiTheme="minorHAnsi" w:hAnsiTheme="minorHAnsi" w:cstheme="minorHAnsi"/>
          <w:b/>
          <w:bCs/>
          <w:sz w:val="22"/>
          <w:szCs w:val="22"/>
        </w:rPr>
        <w:t xml:space="preserve">Thème et sous thème 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L’organisation fonctionnelle du vivant, l’organisme pluricellulaire, un ensemble de cellules spécialisées. </w:t>
      </w:r>
    </w:p>
    <w:p w14:paraId="5DF93B3D" w14:textId="59BB372B" w:rsidR="005F06B5" w:rsidRPr="00642819" w:rsidRDefault="005F06B5" w:rsidP="005F06B5">
      <w:pPr>
        <w:suppressAutoHyphens/>
        <w:spacing w:after="0" w:line="240" w:lineRule="auto"/>
        <w:ind w:left="720"/>
        <w:jc w:val="both"/>
        <w:rPr>
          <w:rFonts w:cstheme="minorHAnsi"/>
          <w:b/>
          <w:bCs/>
        </w:rPr>
      </w:pPr>
      <w:r w:rsidRPr="00642819">
        <w:rPr>
          <w:rFonts w:cstheme="minorHAnsi"/>
          <w:b/>
          <w:bCs/>
        </w:rPr>
        <w:t xml:space="preserve">Intitulé de la séquence / (Si séance, précisez la place dans la progression) : </w:t>
      </w:r>
      <w:r w:rsidR="00C63F13">
        <w:rPr>
          <w:rFonts w:cstheme="minorHAnsi"/>
          <w:b/>
          <w:bCs/>
        </w:rPr>
        <w:t>Cellules spécialisées chez la patate douce</w:t>
      </w:r>
      <w:r w:rsidR="00F02714">
        <w:rPr>
          <w:rFonts w:cstheme="minorHAnsi"/>
          <w:b/>
          <w:bCs/>
        </w:rPr>
        <w:t xml:space="preserve"> et la tomate (ou le poivron). </w:t>
      </w:r>
    </w:p>
    <w:p w14:paraId="3D628D72" w14:textId="4CCAD6DB" w:rsidR="005F06B5" w:rsidRPr="00642819" w:rsidRDefault="005F06B5" w:rsidP="005F06B5">
      <w:pPr>
        <w:pStyle w:val="Sansinterligne1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642819">
        <w:rPr>
          <w:rFonts w:asciiTheme="minorHAnsi" w:hAnsiTheme="minorHAnsi" w:cstheme="minorHAnsi"/>
          <w:b/>
          <w:bCs/>
          <w:sz w:val="22"/>
          <w:szCs w:val="22"/>
        </w:rPr>
        <w:t>Nombre de semaine / d’heure : 1 heure</w:t>
      </w:r>
    </w:p>
    <w:p w14:paraId="08D912AD" w14:textId="77777777" w:rsidR="005F06B5" w:rsidRPr="00642819" w:rsidRDefault="005F06B5" w:rsidP="005F06B5">
      <w:pPr>
        <w:pStyle w:val="Sansinterligne1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642819">
        <w:rPr>
          <w:rFonts w:asciiTheme="minorHAnsi" w:hAnsiTheme="minorHAnsi" w:cstheme="minorHAnsi"/>
          <w:b/>
          <w:bCs/>
          <w:sz w:val="22"/>
          <w:szCs w:val="22"/>
        </w:rPr>
        <w:t>Intervenant(s) envisagé(s) : (disciplinaire ou transdisciplinaire, le professeur documentaliste, professeur du lycée professionnel, association, professionnels, )</w:t>
      </w:r>
    </w:p>
    <w:p w14:paraId="616880A9" w14:textId="77777777" w:rsidR="005F06B5" w:rsidRPr="004E546E" w:rsidRDefault="005F06B5">
      <w:pPr>
        <w:rPr>
          <w:rFonts w:cstheme="minorHAnsi"/>
        </w:rPr>
      </w:pPr>
    </w:p>
    <w:p w14:paraId="0410741B" w14:textId="51709671" w:rsidR="00C63F13" w:rsidRPr="004E546E" w:rsidRDefault="00492A37" w:rsidP="00C63F13">
      <w:pPr>
        <w:jc w:val="both"/>
        <w:rPr>
          <w:rFonts w:cstheme="minorHAnsi"/>
          <w:color w:val="282828"/>
          <w:shd w:val="clear" w:color="auto" w:fill="FFFFFF"/>
        </w:rPr>
      </w:pPr>
      <w:r w:rsidRPr="004E546E">
        <w:rPr>
          <w:rFonts w:cstheme="minorHAnsi"/>
          <w:color w:val="282828"/>
          <w:shd w:val="clear" w:color="auto" w:fill="FFFFFF"/>
        </w:rPr>
        <w:t xml:space="preserve">La patate </w:t>
      </w:r>
      <w:r w:rsidR="00C63F13" w:rsidRPr="004E546E">
        <w:rPr>
          <w:rFonts w:cstheme="minorHAnsi"/>
          <w:color w:val="282828"/>
          <w:shd w:val="clear" w:color="auto" w:fill="FFFFFF"/>
        </w:rPr>
        <w:t xml:space="preserve">est un </w:t>
      </w:r>
      <w:r w:rsidR="00133645">
        <w:rPr>
          <w:rFonts w:cstheme="minorHAnsi"/>
          <w:color w:val="282828"/>
          <w:shd w:val="clear" w:color="auto" w:fill="FFFFFF"/>
        </w:rPr>
        <w:t xml:space="preserve">tubercule fréquemment consommé </w:t>
      </w:r>
      <w:r w:rsidR="00C63F13" w:rsidRPr="004E546E">
        <w:rPr>
          <w:rFonts w:cstheme="minorHAnsi"/>
          <w:color w:val="282828"/>
          <w:shd w:val="clear" w:color="auto" w:fill="FFFFFF"/>
        </w:rPr>
        <w:t>en Guyane</w:t>
      </w:r>
      <w:r w:rsidR="00F02714">
        <w:rPr>
          <w:rFonts w:cstheme="minorHAnsi"/>
          <w:color w:val="282828"/>
          <w:shd w:val="clear" w:color="auto" w:fill="FFFFFF"/>
        </w:rPr>
        <w:t>, la tomate commence à être davantage cultivée sur place et elle devient plus fréquente sur les étals</w:t>
      </w:r>
      <w:r w:rsidR="00C63F13" w:rsidRPr="004E546E">
        <w:rPr>
          <w:rFonts w:cstheme="minorHAnsi"/>
          <w:color w:val="282828"/>
          <w:shd w:val="clear" w:color="auto" w:fill="FFFFFF"/>
        </w:rPr>
        <w:t>. Comme beaucoup de végétaux les cellules de</w:t>
      </w:r>
      <w:r w:rsidR="00133645">
        <w:rPr>
          <w:rFonts w:cstheme="minorHAnsi"/>
          <w:color w:val="282828"/>
          <w:shd w:val="clear" w:color="auto" w:fill="FFFFFF"/>
        </w:rPr>
        <w:t>s</w:t>
      </w:r>
      <w:r w:rsidR="00C63F13" w:rsidRPr="004E546E">
        <w:rPr>
          <w:rFonts w:cstheme="minorHAnsi"/>
          <w:color w:val="282828"/>
          <w:shd w:val="clear" w:color="auto" w:fill="FFFFFF"/>
        </w:rPr>
        <w:t xml:space="preserve"> feuilles </w:t>
      </w:r>
      <w:r w:rsidR="00133645">
        <w:rPr>
          <w:rFonts w:cstheme="minorHAnsi"/>
          <w:color w:val="282828"/>
          <w:shd w:val="clear" w:color="auto" w:fill="FFFFFF"/>
        </w:rPr>
        <w:t>d</w:t>
      </w:r>
      <w:r w:rsidR="00F02714">
        <w:rPr>
          <w:rFonts w:cstheme="minorHAnsi"/>
          <w:color w:val="282828"/>
          <w:shd w:val="clear" w:color="auto" w:fill="FFFFFF"/>
        </w:rPr>
        <w:t>e ces</w:t>
      </w:r>
      <w:r w:rsidR="00133645">
        <w:rPr>
          <w:rFonts w:cstheme="minorHAnsi"/>
          <w:color w:val="282828"/>
          <w:shd w:val="clear" w:color="auto" w:fill="FFFFFF"/>
        </w:rPr>
        <w:t xml:space="preserve"> plante</w:t>
      </w:r>
      <w:r w:rsidR="00F02714">
        <w:rPr>
          <w:rFonts w:cstheme="minorHAnsi"/>
          <w:color w:val="282828"/>
          <w:shd w:val="clear" w:color="auto" w:fill="FFFFFF"/>
        </w:rPr>
        <w:t>s</w:t>
      </w:r>
      <w:r w:rsidR="00133645">
        <w:rPr>
          <w:rFonts w:cstheme="minorHAnsi"/>
          <w:color w:val="282828"/>
          <w:shd w:val="clear" w:color="auto" w:fill="FFFFFF"/>
        </w:rPr>
        <w:t xml:space="preserve"> </w:t>
      </w:r>
      <w:r w:rsidR="00C63F13" w:rsidRPr="004E546E">
        <w:rPr>
          <w:rFonts w:cstheme="minorHAnsi"/>
          <w:color w:val="282828"/>
          <w:shd w:val="clear" w:color="auto" w:fill="FFFFFF"/>
        </w:rPr>
        <w:t xml:space="preserve">contiennent des chloroplastes. Les chloroplastes font partie des plastes, des organites cytoplasmiques spécifiques des cellules végétales. Il en existe d’autres : les chromoplastes contenant des pigments, des amyloplastes contenant des réserves d’amidon. </w:t>
      </w:r>
    </w:p>
    <w:p w14:paraId="33D7AEBF" w14:textId="7EFA9D4F" w:rsidR="00225890" w:rsidRPr="004E546E" w:rsidRDefault="00225890">
      <w:pPr>
        <w:rPr>
          <w:rFonts w:cstheme="minorHAnsi"/>
          <w:color w:val="282828"/>
          <w:shd w:val="clear" w:color="auto" w:fill="FFFFFF"/>
        </w:rPr>
      </w:pPr>
    </w:p>
    <w:p w14:paraId="68774F2E" w14:textId="5D64BDD8" w:rsidR="005F06B5" w:rsidRPr="004E546E" w:rsidRDefault="00C63F13">
      <w:pPr>
        <w:rPr>
          <w:rFonts w:cstheme="minorHAnsi"/>
          <w:b/>
          <w:bCs/>
        </w:rPr>
      </w:pPr>
      <w:r w:rsidRPr="004E546E">
        <w:rPr>
          <w:rFonts w:cstheme="minorHAnsi"/>
          <w:b/>
          <w:bCs/>
        </w:rPr>
        <w:t>Les cellules des différents organes contiennent-elles des plastes spécifiques</w:t>
      </w:r>
      <w:r w:rsidR="00BB32CD">
        <w:rPr>
          <w:rFonts w:cstheme="minorHAnsi"/>
          <w:b/>
          <w:bCs/>
        </w:rPr>
        <w:t xml:space="preserve"> ? </w:t>
      </w:r>
      <w:r w:rsidR="00C7010D">
        <w:rPr>
          <w:rFonts w:cstheme="minorHAnsi"/>
          <w:b/>
          <w:bCs/>
        </w:rPr>
        <w:t xml:space="preserve">Si oui ces structures ont-elles une origine commune ? </w:t>
      </w:r>
    </w:p>
    <w:p w14:paraId="4AE03CEA" w14:textId="66B1CA39" w:rsidR="00C63F13" w:rsidRPr="004E546E" w:rsidRDefault="00C63F13">
      <w:pPr>
        <w:rPr>
          <w:rFonts w:cstheme="minorHAnsi"/>
          <w:b/>
          <w:bCs/>
        </w:rPr>
      </w:pPr>
      <w:r w:rsidRPr="004E546E">
        <w:rPr>
          <w:rFonts w:cstheme="minorHAnsi"/>
          <w:b/>
          <w:bCs/>
        </w:rPr>
        <w:t xml:space="preserve">Hypothèse : </w:t>
      </w:r>
    </w:p>
    <w:p w14:paraId="4DA7E1AB" w14:textId="2C64E7A7" w:rsidR="00C63F13" w:rsidRPr="004E546E" w:rsidRDefault="00C63F13">
      <w:pPr>
        <w:rPr>
          <w:rFonts w:cstheme="minorHAnsi"/>
        </w:rPr>
      </w:pPr>
      <w:r w:rsidRPr="004E546E">
        <w:rPr>
          <w:rFonts w:cstheme="minorHAnsi"/>
        </w:rPr>
        <w:t xml:space="preserve">Chromoplaste </w:t>
      </w:r>
      <w:r w:rsidR="00A413BA">
        <w:rPr>
          <w:rFonts w:cstheme="minorHAnsi"/>
        </w:rPr>
        <w:t xml:space="preserve">dans l’épiderme des </w:t>
      </w:r>
      <w:r w:rsidR="00F02714">
        <w:rPr>
          <w:rFonts w:cstheme="minorHAnsi"/>
        </w:rPr>
        <w:t xml:space="preserve">tomates. </w:t>
      </w:r>
    </w:p>
    <w:p w14:paraId="4108B216" w14:textId="45AB5CA7" w:rsidR="00C63F13" w:rsidRPr="004E546E" w:rsidRDefault="00C63F13">
      <w:pPr>
        <w:rPr>
          <w:rFonts w:cstheme="minorHAnsi"/>
        </w:rPr>
      </w:pPr>
      <w:r w:rsidRPr="004E546E">
        <w:rPr>
          <w:rFonts w:cstheme="minorHAnsi"/>
        </w:rPr>
        <w:t>Amyloplastes dans les patates</w:t>
      </w:r>
      <w:r w:rsidR="00133645">
        <w:rPr>
          <w:rFonts w:cstheme="minorHAnsi"/>
        </w:rPr>
        <w:t xml:space="preserve"> (stockage d’amidon)</w:t>
      </w:r>
      <w:r w:rsidR="00F02714">
        <w:rPr>
          <w:rFonts w:cstheme="minorHAnsi"/>
        </w:rPr>
        <w:t xml:space="preserve">. </w:t>
      </w:r>
    </w:p>
    <w:p w14:paraId="26B7C47F" w14:textId="1A76777C" w:rsidR="00C63F13" w:rsidRPr="004E546E" w:rsidRDefault="00C63F13">
      <w:pPr>
        <w:rPr>
          <w:rFonts w:cstheme="minorHAnsi"/>
          <w:b/>
          <w:bCs/>
        </w:rPr>
      </w:pPr>
      <w:r w:rsidRPr="004E546E">
        <w:rPr>
          <w:rFonts w:cstheme="minorHAnsi"/>
          <w:b/>
          <w:bCs/>
        </w:rPr>
        <w:t xml:space="preserve">Stratégie : </w:t>
      </w:r>
    </w:p>
    <w:p w14:paraId="4DD2828C" w14:textId="7CD3DFCE" w:rsidR="00C63F13" w:rsidRDefault="00C63F13">
      <w:pPr>
        <w:rPr>
          <w:rFonts w:cstheme="minorHAnsi"/>
        </w:rPr>
      </w:pPr>
      <w:r w:rsidRPr="004E546E">
        <w:rPr>
          <w:rFonts w:cstheme="minorHAnsi"/>
        </w:rPr>
        <w:t xml:space="preserve">Prélever des tissus de chacun des deux organes et l’observer au microscope. Pour l’amyloplaste une coloration à l’eau iodée permettra de mettre l’amidon en évidence. Si l’eau iodée donne une couleur violette à tout l’organite en LN ou si on observe une croix en LP, alors il y a présence d’amyloplaste. </w:t>
      </w:r>
    </w:p>
    <w:p w14:paraId="673DE7F5" w14:textId="35CC1C9C" w:rsidR="00C7010D" w:rsidRDefault="00C7010D">
      <w:pPr>
        <w:rPr>
          <w:rFonts w:cstheme="minorHAnsi"/>
        </w:rPr>
      </w:pPr>
      <w:r>
        <w:rPr>
          <w:rFonts w:cstheme="minorHAnsi"/>
        </w:rPr>
        <w:t xml:space="preserve">Faire une comparaison de l’ADN trouvé dans les organites. </w:t>
      </w:r>
    </w:p>
    <w:p w14:paraId="36694B7E" w14:textId="39DECC02" w:rsidR="00C7010D" w:rsidRPr="00C7010D" w:rsidRDefault="00C7010D">
      <w:pPr>
        <w:rPr>
          <w:rFonts w:cstheme="minorHAnsi"/>
          <w:b/>
          <w:bCs/>
        </w:rPr>
      </w:pPr>
      <w:r w:rsidRPr="00C7010D">
        <w:rPr>
          <w:rFonts w:cstheme="minorHAnsi"/>
          <w:b/>
          <w:bCs/>
        </w:rPr>
        <w:t xml:space="preserve">Capacités travaillées : </w:t>
      </w:r>
    </w:p>
    <w:p w14:paraId="0BAF459F" w14:textId="77777777" w:rsidR="00C7010D" w:rsidRPr="00A11453" w:rsidRDefault="00C7010D" w:rsidP="00C7010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11453">
        <w:rPr>
          <w:rFonts w:asciiTheme="minorHAnsi" w:hAnsiTheme="minorHAnsi" w:cstheme="minorHAnsi"/>
          <w:sz w:val="22"/>
          <w:szCs w:val="22"/>
        </w:rPr>
        <w:t xml:space="preserve">Concevoir et mettre en </w:t>
      </w:r>
      <w:proofErr w:type="spellStart"/>
      <w:r w:rsidRPr="00A11453">
        <w:rPr>
          <w:rFonts w:asciiTheme="minorHAnsi" w:hAnsiTheme="minorHAnsi" w:cstheme="minorHAnsi"/>
          <w:sz w:val="22"/>
          <w:szCs w:val="22"/>
        </w:rPr>
        <w:t>oeuvre</w:t>
      </w:r>
      <w:proofErr w:type="spellEnd"/>
      <w:r w:rsidRPr="00A11453">
        <w:rPr>
          <w:rFonts w:asciiTheme="minorHAnsi" w:hAnsiTheme="minorHAnsi" w:cstheme="minorHAnsi"/>
          <w:sz w:val="22"/>
          <w:szCs w:val="22"/>
        </w:rPr>
        <w:t xml:space="preserve"> un protocole. </w:t>
      </w:r>
      <w:r w:rsidRPr="002E43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453036" w14:textId="4650239F" w:rsidR="00C7010D" w:rsidRDefault="00C7010D" w:rsidP="00C701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11453">
        <w:rPr>
          <w:rFonts w:cstheme="minorHAnsi"/>
          <w:color w:val="000000"/>
        </w:rPr>
        <w:t xml:space="preserve">Interpréter des résultats et en tirer des conclusions. </w:t>
      </w:r>
    </w:p>
    <w:p w14:paraId="0B736F65" w14:textId="77777777" w:rsidR="00C7010D" w:rsidRPr="00C7010D" w:rsidRDefault="00C7010D" w:rsidP="00C7010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B6D008A" w14:textId="22232F1F" w:rsidR="00C63F13" w:rsidRPr="004E546E" w:rsidRDefault="00BB32C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Document 1 Fiche technique pour le prélèvement et l’observation</w:t>
      </w:r>
    </w:p>
    <w:p w14:paraId="557A0323" w14:textId="014A168C" w:rsidR="004E546E" w:rsidRPr="00C7010D" w:rsidRDefault="004E546E">
      <w:pPr>
        <w:rPr>
          <w:rFonts w:cstheme="minorHAnsi"/>
          <w:u w:val="single"/>
        </w:rPr>
      </w:pPr>
      <w:r w:rsidRPr="00C7010D">
        <w:rPr>
          <w:rFonts w:cstheme="minorHAnsi"/>
          <w:u w:val="single"/>
        </w:rPr>
        <w:t>Pour l</w:t>
      </w:r>
      <w:r w:rsidR="00A413BA" w:rsidRPr="00C7010D">
        <w:rPr>
          <w:rFonts w:cstheme="minorHAnsi"/>
          <w:u w:val="single"/>
        </w:rPr>
        <w:t>’épiderme de la</w:t>
      </w:r>
      <w:r w:rsidRPr="00C7010D">
        <w:rPr>
          <w:rFonts w:cstheme="minorHAnsi"/>
          <w:u w:val="single"/>
        </w:rPr>
        <w:t xml:space="preserve"> </w:t>
      </w:r>
      <w:r w:rsidR="00BB32CD" w:rsidRPr="00C7010D">
        <w:rPr>
          <w:rFonts w:cstheme="minorHAnsi"/>
          <w:u w:val="single"/>
        </w:rPr>
        <w:t>tomate</w:t>
      </w:r>
      <w:r w:rsidRPr="00C7010D">
        <w:rPr>
          <w:rFonts w:cstheme="minorHAnsi"/>
          <w:u w:val="single"/>
        </w:rPr>
        <w:t> </w:t>
      </w:r>
      <w:r w:rsidR="00F02714" w:rsidRPr="00C7010D">
        <w:rPr>
          <w:rFonts w:cstheme="minorHAnsi"/>
          <w:u w:val="single"/>
        </w:rPr>
        <w:t xml:space="preserve">(ou le poivron) </w:t>
      </w:r>
      <w:r w:rsidRPr="00C7010D">
        <w:rPr>
          <w:rFonts w:cstheme="minorHAnsi"/>
          <w:u w:val="single"/>
        </w:rPr>
        <w:t xml:space="preserve">: </w:t>
      </w:r>
    </w:p>
    <w:p w14:paraId="63D2CDF1" w14:textId="1E8FF77D" w:rsidR="00A413BA" w:rsidRPr="004E546E" w:rsidRDefault="00A413BA" w:rsidP="00A413BA">
      <w:pPr>
        <w:rPr>
          <w:rFonts w:cstheme="minorHAnsi"/>
        </w:rPr>
      </w:pPr>
      <w:r w:rsidRPr="004E546E">
        <w:rPr>
          <w:rFonts w:cstheme="minorHAnsi"/>
        </w:rPr>
        <w:t xml:space="preserve">faire une incision sur </w:t>
      </w:r>
      <w:r>
        <w:rPr>
          <w:rFonts w:cstheme="minorHAnsi"/>
        </w:rPr>
        <w:t xml:space="preserve">l’épiderme de la </w:t>
      </w:r>
      <w:r w:rsidR="00BB32CD">
        <w:rPr>
          <w:rFonts w:cstheme="minorHAnsi"/>
        </w:rPr>
        <w:t>tomate</w:t>
      </w:r>
    </w:p>
    <w:p w14:paraId="29338CCA" w14:textId="77777777" w:rsidR="00A413BA" w:rsidRPr="004E546E" w:rsidRDefault="00A413BA" w:rsidP="00A413BA">
      <w:pPr>
        <w:rPr>
          <w:rFonts w:cstheme="minorHAnsi"/>
        </w:rPr>
      </w:pPr>
      <w:r w:rsidRPr="004E546E">
        <w:rPr>
          <w:rFonts w:cstheme="minorHAnsi"/>
        </w:rPr>
        <w:t>Tirer sur l’épiderme avec une pince fine</w:t>
      </w:r>
    </w:p>
    <w:p w14:paraId="39ACECFC" w14:textId="77777777" w:rsidR="00A413BA" w:rsidRPr="004E546E" w:rsidRDefault="00A413BA" w:rsidP="00A413BA">
      <w:pPr>
        <w:rPr>
          <w:rFonts w:cstheme="minorHAnsi"/>
        </w:rPr>
      </w:pPr>
      <w:r w:rsidRPr="004E546E">
        <w:rPr>
          <w:rFonts w:cstheme="minorHAnsi"/>
        </w:rPr>
        <w:t>Monter entre lame et lamelle et observer au microscope en lumière normale</w:t>
      </w:r>
    </w:p>
    <w:p w14:paraId="27629BD5" w14:textId="59FCF3BB" w:rsidR="00A413BA" w:rsidRDefault="00A413BA">
      <w:pPr>
        <w:rPr>
          <w:rFonts w:cstheme="minorHAnsi"/>
        </w:rPr>
      </w:pPr>
    </w:p>
    <w:p w14:paraId="581F3190" w14:textId="4AE576B6" w:rsidR="00A413BA" w:rsidRPr="00C7010D" w:rsidRDefault="00A413BA">
      <w:pPr>
        <w:rPr>
          <w:rFonts w:cstheme="minorHAnsi"/>
          <w:u w:val="single"/>
        </w:rPr>
      </w:pPr>
      <w:r w:rsidRPr="00C7010D">
        <w:rPr>
          <w:rFonts w:cstheme="minorHAnsi"/>
          <w:u w:val="single"/>
        </w:rPr>
        <w:lastRenderedPageBreak/>
        <w:t xml:space="preserve">Pour l’intérieur de la patate : </w:t>
      </w:r>
    </w:p>
    <w:p w14:paraId="310B7D18" w14:textId="67B64154" w:rsidR="004E546E" w:rsidRPr="004E546E" w:rsidRDefault="004E546E">
      <w:pPr>
        <w:rPr>
          <w:rFonts w:cstheme="minorHAnsi"/>
        </w:rPr>
      </w:pPr>
      <w:r w:rsidRPr="004E546E">
        <w:rPr>
          <w:rFonts w:cstheme="minorHAnsi"/>
        </w:rPr>
        <w:t>Couper une très fine tranche de patate</w:t>
      </w:r>
    </w:p>
    <w:p w14:paraId="55F52016" w14:textId="4ACE7326" w:rsidR="004E546E" w:rsidRPr="004E546E" w:rsidRDefault="004E546E">
      <w:pPr>
        <w:rPr>
          <w:rFonts w:cstheme="minorHAnsi"/>
        </w:rPr>
      </w:pPr>
      <w:r w:rsidRPr="004E546E">
        <w:rPr>
          <w:rFonts w:cstheme="minorHAnsi"/>
        </w:rPr>
        <w:t>Poser sur une lame</w:t>
      </w:r>
    </w:p>
    <w:p w14:paraId="6D246380" w14:textId="46136C65" w:rsidR="004E546E" w:rsidRPr="004E546E" w:rsidRDefault="004E546E">
      <w:pPr>
        <w:rPr>
          <w:rFonts w:cstheme="minorHAnsi"/>
        </w:rPr>
      </w:pPr>
      <w:r w:rsidRPr="004E546E">
        <w:rPr>
          <w:rFonts w:cstheme="minorHAnsi"/>
        </w:rPr>
        <w:t>Ajouter une goutte d’eau iodée</w:t>
      </w:r>
    </w:p>
    <w:p w14:paraId="723246B0" w14:textId="3A2D2604" w:rsidR="004E546E" w:rsidRPr="004E546E" w:rsidRDefault="004E546E">
      <w:pPr>
        <w:rPr>
          <w:rFonts w:cstheme="minorHAnsi"/>
        </w:rPr>
      </w:pPr>
      <w:r w:rsidRPr="004E546E">
        <w:rPr>
          <w:rFonts w:cstheme="minorHAnsi"/>
        </w:rPr>
        <w:t xml:space="preserve">Observer au microscope en lumière normale </w:t>
      </w:r>
    </w:p>
    <w:p w14:paraId="31629E04" w14:textId="03C85DCF" w:rsidR="00225890" w:rsidRPr="004E546E" w:rsidRDefault="004E546E">
      <w:pPr>
        <w:rPr>
          <w:rFonts w:cstheme="minorHAnsi"/>
        </w:rPr>
      </w:pPr>
      <w:r w:rsidRPr="004E546E">
        <w:rPr>
          <w:rFonts w:cstheme="minorHAnsi"/>
        </w:rPr>
        <w:t xml:space="preserve">Recouper une tranche, la monter en lame et lamelle et observer au microscope polarisant. </w:t>
      </w:r>
    </w:p>
    <w:p w14:paraId="641B4FAF" w14:textId="25465EB5" w:rsidR="00225890" w:rsidRDefault="0070301C">
      <w:pPr>
        <w:rPr>
          <w:rFonts w:cstheme="minorHAnsi"/>
        </w:rPr>
      </w:pPr>
      <w:r>
        <w:rPr>
          <w:noProof/>
        </w:rPr>
        <w:drawing>
          <wp:inline distT="0" distB="0" distL="0" distR="0" wp14:anchorId="39E7E39C" wp14:editId="093AC05F">
            <wp:extent cx="2141543" cy="1607574"/>
            <wp:effectExtent l="0" t="0" r="0" b="0"/>
            <wp:docPr id="2" name="Image 2" descr="poivron pig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ivron pigme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58" cy="162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  </w:t>
      </w:r>
      <w:r>
        <w:rPr>
          <w:noProof/>
        </w:rPr>
        <w:drawing>
          <wp:inline distT="0" distB="0" distL="0" distR="0" wp14:anchorId="452D3160" wp14:editId="7EA850C2">
            <wp:extent cx="2371607" cy="1579241"/>
            <wp:effectExtent l="0" t="0" r="0" b="2540"/>
            <wp:docPr id="3" name="Image 3" descr="RÃ©sultat de recherche d'images pour &quot;amyloplaste patate dou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amyloplaste patate douc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916" cy="163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1BB3" w14:textId="34858FB1" w:rsidR="0070301C" w:rsidRPr="0070301C" w:rsidRDefault="0070301C">
      <w:pPr>
        <w:rPr>
          <w:rFonts w:cstheme="minorHAnsi"/>
          <w:lang w:val="nl-NL"/>
        </w:rPr>
      </w:pPr>
      <w:proofErr w:type="spellStart"/>
      <w:r w:rsidRPr="0070301C">
        <w:rPr>
          <w:rFonts w:cstheme="minorHAnsi"/>
          <w:lang w:val="nl-NL"/>
        </w:rPr>
        <w:t>Chromoplaste</w:t>
      </w:r>
      <w:proofErr w:type="spellEnd"/>
      <w:r w:rsidRPr="0070301C">
        <w:rPr>
          <w:rFonts w:cstheme="minorHAnsi"/>
          <w:lang w:val="nl-NL"/>
        </w:rPr>
        <w:t xml:space="preserve"> en</w:t>
      </w:r>
      <w:r>
        <w:rPr>
          <w:rFonts w:cstheme="minorHAnsi"/>
          <w:lang w:val="nl-NL"/>
        </w:rPr>
        <w:t xml:space="preserve"> LN</w:t>
      </w:r>
      <w:r w:rsidRPr="0070301C">
        <w:rPr>
          <w:rFonts w:cstheme="minorHAnsi"/>
          <w:lang w:val="nl-NL"/>
        </w:rPr>
        <w:tab/>
      </w:r>
      <w:r w:rsidRPr="0070301C">
        <w:rPr>
          <w:rFonts w:cstheme="minorHAnsi"/>
          <w:lang w:val="nl-NL"/>
        </w:rPr>
        <w:tab/>
      </w:r>
      <w:r w:rsidRPr="0070301C">
        <w:rPr>
          <w:rFonts w:cstheme="minorHAnsi"/>
          <w:lang w:val="nl-NL"/>
        </w:rPr>
        <w:tab/>
      </w:r>
      <w:r w:rsidRPr="0070301C">
        <w:rPr>
          <w:rFonts w:cstheme="minorHAnsi"/>
          <w:lang w:val="nl-NL"/>
        </w:rPr>
        <w:tab/>
        <w:t xml:space="preserve">   </w:t>
      </w:r>
      <w:proofErr w:type="spellStart"/>
      <w:r w:rsidRPr="0070301C">
        <w:rPr>
          <w:rFonts w:cstheme="minorHAnsi"/>
          <w:lang w:val="nl-NL"/>
        </w:rPr>
        <w:t>Amyloplaste</w:t>
      </w:r>
      <w:proofErr w:type="spellEnd"/>
      <w:r w:rsidRPr="0070301C">
        <w:rPr>
          <w:rFonts w:cstheme="minorHAnsi"/>
          <w:lang w:val="nl-NL"/>
        </w:rPr>
        <w:t xml:space="preserve"> en LP</w:t>
      </w:r>
    </w:p>
    <w:p w14:paraId="3283DD3C" w14:textId="1AF5BFC7" w:rsidR="00492A37" w:rsidRPr="00BB32CD" w:rsidRDefault="00BB32CD">
      <w:pPr>
        <w:rPr>
          <w:rFonts w:cstheme="minorHAnsi"/>
          <w:b/>
          <w:bCs/>
        </w:rPr>
      </w:pPr>
      <w:r w:rsidRPr="00BB32CD">
        <w:rPr>
          <w:rFonts w:cstheme="minorHAnsi"/>
          <w:b/>
          <w:bCs/>
        </w:rPr>
        <w:t xml:space="preserve">Document 2 : </w:t>
      </w:r>
      <w:r w:rsidR="00C7010D">
        <w:rPr>
          <w:rFonts w:cstheme="minorHAnsi"/>
          <w:b/>
          <w:bCs/>
        </w:rPr>
        <w:t xml:space="preserve">comparaison de l’ADN </w:t>
      </w:r>
      <w:r w:rsidR="0070301C">
        <w:rPr>
          <w:rFonts w:cstheme="minorHAnsi"/>
          <w:b/>
          <w:bCs/>
        </w:rPr>
        <w:t xml:space="preserve">de chloroplaste (A) et de chromoplaste (B) </w:t>
      </w:r>
    </w:p>
    <w:p w14:paraId="39B97381" w14:textId="0B2ED14D" w:rsidR="00BB32CD" w:rsidRDefault="00C7010D">
      <w:pPr>
        <w:rPr>
          <w:rFonts w:cstheme="minorHAnsi"/>
        </w:rPr>
      </w:pPr>
      <w:r w:rsidRPr="00C7010D">
        <w:rPr>
          <w:rFonts w:cstheme="minorHAnsi"/>
          <w:noProof/>
        </w:rPr>
        <w:drawing>
          <wp:inline distT="0" distB="0" distL="0" distR="0" wp14:anchorId="33E19FCF" wp14:editId="4AE696AA">
            <wp:extent cx="3776901" cy="303816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244" cy="305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02CC6" w14:textId="07B0372D" w:rsidR="0070301C" w:rsidRDefault="0070301C">
      <w:pPr>
        <w:rPr>
          <w:rFonts w:cstheme="minorHAnsi"/>
        </w:rPr>
      </w:pPr>
      <w:r>
        <w:rPr>
          <w:rFonts w:cstheme="minorHAnsi"/>
        </w:rPr>
        <w:t xml:space="preserve">L’ADN a été coupé par des enzymes (a, b, c, d, e et f) et on observe les fragments obtenus, les traits qui s’ordonnent en fonction de leur taille. </w:t>
      </w:r>
      <w:bookmarkStart w:id="0" w:name="_GoBack"/>
      <w:bookmarkEnd w:id="0"/>
    </w:p>
    <w:p w14:paraId="45FB0E64" w14:textId="77777777" w:rsidR="00BB32CD" w:rsidRPr="00A413BA" w:rsidRDefault="00BB32CD">
      <w:pPr>
        <w:rPr>
          <w:rFonts w:cstheme="minorHAnsi"/>
        </w:rPr>
      </w:pPr>
    </w:p>
    <w:p w14:paraId="10E95C85" w14:textId="38C36E0B" w:rsidR="00492A37" w:rsidRPr="00BB32CD" w:rsidRDefault="00492A37">
      <w:pPr>
        <w:rPr>
          <w:rFonts w:cstheme="minorHAnsi"/>
        </w:rPr>
      </w:pPr>
    </w:p>
    <w:sectPr w:rsidR="00492A37" w:rsidRPr="00BB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27"/>
    <w:rsid w:val="00133645"/>
    <w:rsid w:val="00225890"/>
    <w:rsid w:val="00356127"/>
    <w:rsid w:val="00492A37"/>
    <w:rsid w:val="004E546E"/>
    <w:rsid w:val="005F06B5"/>
    <w:rsid w:val="0070301C"/>
    <w:rsid w:val="00A413BA"/>
    <w:rsid w:val="00BB32CD"/>
    <w:rsid w:val="00C63F13"/>
    <w:rsid w:val="00C7010D"/>
    <w:rsid w:val="00EB6A25"/>
    <w:rsid w:val="00EF3BE8"/>
    <w:rsid w:val="00F0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D6C1"/>
  <w15:chartTrackingRefBased/>
  <w15:docId w15:val="{7838BD7B-8E86-4D13-8214-88A477A8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rsid w:val="005F06B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C7010D"/>
    <w:pPr>
      <w:spacing w:after="0" w:line="240" w:lineRule="auto"/>
    </w:pPr>
  </w:style>
  <w:style w:type="paragraph" w:customStyle="1" w:styleId="Default">
    <w:name w:val="Default"/>
    <w:rsid w:val="00C701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Piquet</dc:creator>
  <cp:keywords/>
  <dc:description/>
  <cp:lastModifiedBy>Eric Piquet</cp:lastModifiedBy>
  <cp:revision>6</cp:revision>
  <dcterms:created xsi:type="dcterms:W3CDTF">2019-06-20T20:38:00Z</dcterms:created>
  <dcterms:modified xsi:type="dcterms:W3CDTF">2019-06-22T19:33:00Z</dcterms:modified>
</cp:coreProperties>
</file>